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1B9" w:rsidRPr="009A3CA7" w:rsidRDefault="009A3CA7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3CA7">
        <w:rPr>
          <w:rFonts w:ascii="Times New Roman" w:hAnsi="Times New Roman" w:cs="Times New Roman"/>
          <w:sz w:val="24"/>
          <w:szCs w:val="24"/>
        </w:rPr>
        <w:t xml:space="preserve">Технолоия нанесения «сухого» </w:t>
      </w:r>
      <w:proofErr w:type="gramStart"/>
      <w:r w:rsidRPr="009A3CA7">
        <w:rPr>
          <w:rFonts w:ascii="Times New Roman" w:hAnsi="Times New Roman" w:cs="Times New Roman"/>
          <w:sz w:val="24"/>
          <w:szCs w:val="24"/>
        </w:rPr>
        <w:t>торкрет-бетона</w:t>
      </w:r>
      <w:proofErr w:type="gramEnd"/>
      <w:r>
        <w:rPr>
          <w:rFonts w:ascii="Times New Roman" w:hAnsi="Times New Roman" w:cs="Times New Roman"/>
          <w:sz w:val="24"/>
          <w:szCs w:val="24"/>
        </w:rPr>
        <w:t>. Применяемое оборудование, с</w:t>
      </w:r>
      <w:r w:rsidRPr="009A3CA7">
        <w:rPr>
          <w:rFonts w:ascii="Times New Roman" w:hAnsi="Times New Roman" w:cs="Times New Roman"/>
          <w:sz w:val="24"/>
          <w:szCs w:val="24"/>
        </w:rPr>
        <w:t>хема, преимущества и недостатки.</w:t>
      </w:r>
    </w:p>
    <w:p w:rsidR="009A3CA7" w:rsidRPr="009A3CA7" w:rsidRDefault="009A3CA7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3CA7" w:rsidRPr="009A3CA7" w:rsidRDefault="009A3CA7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3CA7">
        <w:rPr>
          <w:rFonts w:ascii="Times New Roman" w:hAnsi="Times New Roman" w:cs="Times New Roman"/>
          <w:sz w:val="24"/>
          <w:szCs w:val="24"/>
        </w:rPr>
        <w:t xml:space="preserve">Технологмя нанесения «мокрого» </w:t>
      </w:r>
      <w:proofErr w:type="gramStart"/>
      <w:r w:rsidRPr="009A3CA7">
        <w:rPr>
          <w:rFonts w:ascii="Times New Roman" w:hAnsi="Times New Roman" w:cs="Times New Roman"/>
          <w:sz w:val="24"/>
          <w:szCs w:val="24"/>
        </w:rPr>
        <w:t>торкрет-бетона</w:t>
      </w:r>
      <w:proofErr w:type="gramEnd"/>
      <w:r w:rsidRPr="009A3CA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Применяемоое оборудование, с</w:t>
      </w:r>
      <w:r w:rsidRPr="009A3CA7">
        <w:rPr>
          <w:rFonts w:ascii="Times New Roman" w:hAnsi="Times New Roman" w:cs="Times New Roman"/>
          <w:sz w:val="24"/>
          <w:szCs w:val="24"/>
        </w:rPr>
        <w:t>хема, преимущества и недостатки.</w:t>
      </w:r>
    </w:p>
    <w:p w:rsidR="009A3CA7" w:rsidRPr="009A3CA7" w:rsidRDefault="009A3CA7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3CA7" w:rsidRDefault="009A3CA7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Область применения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торкрет-бетона</w:t>
      </w:r>
      <w:proofErr w:type="gramEnd"/>
      <w:r>
        <w:rPr>
          <w:rFonts w:ascii="Times New Roman" w:hAnsi="Times New Roman" w:cs="Times New Roman"/>
          <w:sz w:val="24"/>
          <w:szCs w:val="24"/>
        </w:rPr>
        <w:t>, основные и подготовительные работы.</w:t>
      </w:r>
    </w:p>
    <w:p w:rsidR="009A3CA7" w:rsidRDefault="009A3CA7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3CA7" w:rsidRDefault="009A3CA7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Область применения легких стальных тонкостенных конструкций и применяемые профили.</w:t>
      </w:r>
    </w:p>
    <w:p w:rsidR="009A3CA7" w:rsidRDefault="009A3CA7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3CA7" w:rsidRDefault="009A3CA7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выполнения монтажных работ из легких стальных тонкостенных конструкций и применяемое оборудование и инструмент.</w:t>
      </w:r>
    </w:p>
    <w:p w:rsidR="009A3CA7" w:rsidRDefault="009A3CA7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3CA7" w:rsidRDefault="00D100F3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выполнения открытого водоотлива, схемы и применяемое оборудование.</w:t>
      </w:r>
    </w:p>
    <w:p w:rsidR="00D100F3" w:rsidRDefault="00D100F3" w:rsidP="00D100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00F3" w:rsidRDefault="00D100F3" w:rsidP="00D100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выполнения пластового дренажа, схемы и применяемое оборудование.</w:t>
      </w:r>
    </w:p>
    <w:p w:rsidR="00D100F3" w:rsidRDefault="00D100F3" w:rsidP="00D100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00F3" w:rsidRDefault="00D100F3" w:rsidP="00D100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выполнения кольцевого дренажа, схемы и применяемое оборудование.</w:t>
      </w:r>
    </w:p>
    <w:p w:rsidR="00D100F3" w:rsidRDefault="00D100F3" w:rsidP="00D100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00F3" w:rsidRDefault="00D100F3" w:rsidP="00D100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выполнения водопонижения водопонизительнымискважинами, схемы и применяемое оборудование.</w:t>
      </w:r>
    </w:p>
    <w:p w:rsidR="00D100F3" w:rsidRDefault="00D100F3" w:rsidP="00D100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00F3" w:rsidRDefault="00D100F3" w:rsidP="00D100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выполнения водопонижения легкими иглофильтровыми установками, схемы и применяемое оборудование.</w:t>
      </w:r>
    </w:p>
    <w:p w:rsidR="00D100F3" w:rsidRDefault="00D100F3" w:rsidP="00D100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00F3" w:rsidRDefault="00D100F3" w:rsidP="00D100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выполнения водопонижения эжекторными установками, схемы и применяемое оборудование.</w:t>
      </w:r>
    </w:p>
    <w:p w:rsidR="00D100F3" w:rsidRDefault="00D100F3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547C" w:rsidRDefault="0047547C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1C60">
        <w:rPr>
          <w:rFonts w:ascii="Times New Roman" w:hAnsi="Times New Roman" w:cs="Times New Roman"/>
          <w:sz w:val="24"/>
          <w:szCs w:val="24"/>
          <w:lang w:eastAsia="ru-RU"/>
        </w:rPr>
        <w:t>Шпунтовые ограждения котлованов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iCs/>
          <w:color w:val="000000"/>
          <w:sz w:val="24"/>
          <w:szCs w:val="24"/>
          <w:lang w:eastAsia="ru-RU"/>
        </w:rPr>
        <w:t>Схема ограждения</w:t>
      </w:r>
      <w:r w:rsidRPr="00D82E6C">
        <w:rPr>
          <w:rFonts w:ascii="Times New Roman" w:hAnsi="Times New Roman" w:cs="Times New Roman"/>
          <w:iCs/>
          <w:color w:val="000000"/>
          <w:sz w:val="24"/>
          <w:szCs w:val="24"/>
          <w:lang w:eastAsia="ru-RU"/>
        </w:rPr>
        <w:t xml:space="preserve"> котлована из стальных элементов с забиркой</w:t>
      </w:r>
      <w:r>
        <w:rPr>
          <w:rFonts w:ascii="Times New Roman" w:hAnsi="Times New Roman" w:cs="Times New Roman"/>
          <w:iCs/>
          <w:color w:val="000000"/>
          <w:sz w:val="24"/>
          <w:szCs w:val="24"/>
          <w:lang w:eastAsia="ru-RU"/>
        </w:rPr>
        <w:t>.</w:t>
      </w:r>
    </w:p>
    <w:p w:rsidR="0047547C" w:rsidRDefault="0047547C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00F3" w:rsidRDefault="00D100F3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выполнения шпунтовых ограждений, виды шпунтов и схемы расположения и применяемое оборудование.</w:t>
      </w:r>
    </w:p>
    <w:p w:rsidR="00D100F3" w:rsidRDefault="00D100F3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00F3" w:rsidRDefault="00D100F3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ограж</w:t>
      </w:r>
      <w:r w:rsidR="005502C2">
        <w:rPr>
          <w:rFonts w:ascii="Times New Roman" w:hAnsi="Times New Roman" w:cs="Times New Roman"/>
          <w:sz w:val="24"/>
          <w:szCs w:val="24"/>
        </w:rPr>
        <w:t xml:space="preserve">дения котлованов и фундаментов </w:t>
      </w:r>
      <w:r>
        <w:rPr>
          <w:rFonts w:ascii="Times New Roman" w:hAnsi="Times New Roman" w:cs="Times New Roman"/>
          <w:sz w:val="24"/>
          <w:szCs w:val="24"/>
        </w:rPr>
        <w:t>способом «стена в грунте</w:t>
      </w:r>
      <w:r w:rsidR="005502C2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, схемы и применяемое оборудование.</w:t>
      </w:r>
    </w:p>
    <w:p w:rsidR="00D100F3" w:rsidRDefault="00D100F3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02C2" w:rsidRDefault="005502C2" w:rsidP="005502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47C">
        <w:rPr>
          <w:rFonts w:ascii="Times New Roman" w:hAnsi="Times New Roman" w:cs="Times New Roman"/>
          <w:sz w:val="24"/>
          <w:szCs w:val="24"/>
          <w:highlight w:val="yellow"/>
        </w:rPr>
        <w:t>Технология ограждения котлованов и фундаментов способом буросекущимися сваями, сх</w:t>
      </w:r>
      <w:r w:rsidR="0047547C">
        <w:rPr>
          <w:rFonts w:ascii="Times New Roman" w:hAnsi="Times New Roman" w:cs="Times New Roman"/>
          <w:sz w:val="24"/>
          <w:szCs w:val="24"/>
          <w:highlight w:val="yellow"/>
        </w:rPr>
        <w:t>емы и применяемое оборудование.</w:t>
      </w:r>
    </w:p>
    <w:p w:rsidR="00D100F3" w:rsidRDefault="00D100F3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547C" w:rsidRDefault="0047547C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1C60">
        <w:rPr>
          <w:rFonts w:ascii="Times New Roman" w:hAnsi="Times New Roman" w:cs="Times New Roman"/>
          <w:iCs/>
          <w:sz w:val="24"/>
          <w:szCs w:val="24"/>
          <w:lang w:eastAsia="ru-RU"/>
        </w:rPr>
        <w:t>Устройство ограждений из свай</w:t>
      </w:r>
      <w:r w:rsidRPr="00C41C60">
        <w:rPr>
          <w:rFonts w:ascii="Times New Roman" w:hAnsi="Times New Roman" w:cs="Times New Roman"/>
          <w:sz w:val="24"/>
          <w:szCs w:val="24"/>
          <w:lang w:eastAsia="ru-RU"/>
        </w:rPr>
        <w:t xml:space="preserve"> струйной технологии</w:t>
      </w:r>
      <w:r>
        <w:rPr>
          <w:rFonts w:ascii="Times New Roman" w:hAnsi="Times New Roman" w:cs="Times New Roman"/>
          <w:sz w:val="24"/>
          <w:szCs w:val="24"/>
          <w:lang w:eastAsia="ru-RU"/>
        </w:rPr>
        <w:t>. Схемы.</w:t>
      </w:r>
      <w:r w:rsidRPr="00C41C6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47547C" w:rsidRDefault="0047547C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02C2" w:rsidRDefault="005502C2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47C">
        <w:rPr>
          <w:rFonts w:ascii="Times New Roman" w:hAnsi="Times New Roman" w:cs="Times New Roman"/>
          <w:sz w:val="24"/>
          <w:szCs w:val="24"/>
        </w:rPr>
        <w:t>Технология крепления стенок котлованов анкерными системами, схемы и применяемое оборудование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502C2" w:rsidRDefault="005502C2" w:rsidP="009A3C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02C2" w:rsidRDefault="005502C2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Открытый способ строительства подземных и заглубленных сооружений, схемы и применяемое оборудование.</w:t>
      </w:r>
    </w:p>
    <w:p w:rsidR="005502C2" w:rsidRDefault="005502C2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02C2" w:rsidRDefault="005502C2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Полузакрытый способ строительства подземных и заглубленных сооружений, схемы и применяемое оборудование.</w:t>
      </w:r>
    </w:p>
    <w:p w:rsidR="005502C2" w:rsidRDefault="005502C2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02C2" w:rsidRDefault="005502C2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Закрытый способ строительства подземных и заглубленных сооружений, схемы и применяемое оборудование.</w:t>
      </w:r>
    </w:p>
    <w:p w:rsidR="004E03E7" w:rsidRDefault="004E03E7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03E7" w:rsidRDefault="004E03E7" w:rsidP="004E03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Островной метод строительства подземных и заглубленны сооружений, схемы и применяемое оборудование.</w:t>
      </w:r>
      <w:r w:rsidR="00536DBE"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4E03E7" w:rsidRDefault="004E03E7" w:rsidP="004E03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03E7" w:rsidRDefault="004E03E7" w:rsidP="004E03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7193">
        <w:rPr>
          <w:rFonts w:ascii="Times New Roman" w:hAnsi="Times New Roman" w:cs="Times New Roman"/>
          <w:sz w:val="24"/>
          <w:szCs w:val="24"/>
        </w:rPr>
        <w:t>Пример полузакрытого способа производства работ при строительстве высотного здания Maintower во ФранкфуртенаМайне</w:t>
      </w:r>
      <w:r>
        <w:rPr>
          <w:rFonts w:ascii="Times New Roman" w:hAnsi="Times New Roman" w:cs="Times New Roman"/>
          <w:sz w:val="24"/>
          <w:szCs w:val="24"/>
        </w:rPr>
        <w:t>.</w:t>
      </w:r>
      <w:r w:rsidR="00536DBE"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  <w:r w:rsidR="00536D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E03E7" w:rsidRDefault="004E03E7" w:rsidP="004E03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03E7" w:rsidRDefault="004E03E7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71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Пример закрытого способа </w:t>
      </w:r>
      <w:r w:rsidRPr="00B77193">
        <w:rPr>
          <w:rFonts w:ascii="Times New Roman" w:hAnsi="Times New Roman" w:cs="Times New Roman"/>
          <w:iCs/>
          <w:sz w:val="24"/>
          <w:szCs w:val="24"/>
        </w:rPr>
        <w:t xml:space="preserve">производства работ </w:t>
      </w:r>
      <w:r w:rsidRPr="00B77193">
        <w:rPr>
          <w:rFonts w:ascii="Times New Roman" w:hAnsi="Times New Roman" w:cs="Times New Roman"/>
          <w:sz w:val="24"/>
          <w:szCs w:val="24"/>
        </w:rPr>
        <w:t>при возведении подземного паркинга под Гете-плац во Франкфурте-на-Майне</w:t>
      </w:r>
      <w:r>
        <w:rPr>
          <w:rFonts w:ascii="Times New Roman" w:hAnsi="Times New Roman" w:cs="Times New Roman"/>
          <w:sz w:val="24"/>
          <w:szCs w:val="24"/>
        </w:rPr>
        <w:t>.</w:t>
      </w:r>
      <w:r w:rsidR="00536DBE"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4E03E7" w:rsidRDefault="004E03E7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03E7" w:rsidRDefault="004E03E7" w:rsidP="004E03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77193">
        <w:rPr>
          <w:rFonts w:ascii="Times New Roman" w:hAnsi="Times New Roman" w:cs="Times New Roman"/>
          <w:sz w:val="24"/>
          <w:szCs w:val="24"/>
          <w:lang w:eastAsia="ru-RU"/>
        </w:rPr>
        <w:t>Комбинированный метод разработки грунта (</w:t>
      </w:r>
      <w:proofErr w:type="spellStart"/>
      <w:r w:rsidRPr="00B77193">
        <w:rPr>
          <w:rFonts w:ascii="Times New Roman" w:hAnsi="Times New Roman" w:cs="Times New Roman"/>
          <w:sz w:val="24"/>
          <w:szCs w:val="24"/>
          <w:lang w:val="en-US" w:eastAsia="ru-RU"/>
        </w:rPr>
        <w:t>semy</w:t>
      </w:r>
      <w:proofErr w:type="spellEnd"/>
      <w:r w:rsidRPr="00B77193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B77193">
        <w:rPr>
          <w:rFonts w:ascii="Times New Roman" w:hAnsi="Times New Roman" w:cs="Times New Roman"/>
          <w:sz w:val="24"/>
          <w:szCs w:val="24"/>
          <w:lang w:val="en-US" w:eastAsia="ru-RU"/>
        </w:rPr>
        <w:t>top</w:t>
      </w:r>
      <w:r w:rsidRPr="00B77193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B77193">
        <w:rPr>
          <w:rFonts w:ascii="Times New Roman" w:hAnsi="Times New Roman" w:cs="Times New Roman"/>
          <w:sz w:val="24"/>
          <w:szCs w:val="24"/>
          <w:lang w:val="en-US" w:eastAsia="ru-RU"/>
        </w:rPr>
        <w:t>down</w:t>
      </w:r>
      <w:r w:rsidRPr="00B77193">
        <w:rPr>
          <w:rFonts w:ascii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536DBE"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4E03E7" w:rsidRDefault="004E03E7" w:rsidP="004E03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E03E7" w:rsidRDefault="004E03E7" w:rsidP="004E03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77193">
        <w:rPr>
          <w:rFonts w:ascii="Times New Roman" w:hAnsi="Times New Roman" w:cs="Times New Roman"/>
          <w:sz w:val="24"/>
          <w:szCs w:val="24"/>
          <w:lang w:eastAsia="ru-RU"/>
        </w:rPr>
        <w:t>Устройство противофильтрационных завес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536DBE"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4E03E7" w:rsidRDefault="004E03E7" w:rsidP="004E03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36DBE" w:rsidRDefault="004E03E7" w:rsidP="00536DBE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77193">
        <w:rPr>
          <w:rFonts w:ascii="Times New Roman" w:hAnsi="Times New Roman" w:cs="Times New Roman"/>
          <w:sz w:val="24"/>
          <w:szCs w:val="24"/>
          <w:lang w:eastAsia="ru-RU"/>
        </w:rPr>
        <w:t>Устройство ограждений с контрфорсами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536DBE"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536DBE" w:rsidRDefault="00536DBE" w:rsidP="00536DBE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36DBE" w:rsidRPr="005E12A9" w:rsidRDefault="00536DBE" w:rsidP="00536DBE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5E12A9">
        <w:rPr>
          <w:rFonts w:ascii="Times New Roman" w:hAnsi="Times New Roman" w:cs="Times New Roman"/>
          <w:sz w:val="24"/>
          <w:szCs w:val="24"/>
        </w:rPr>
        <w:t>Устройство нижней плиты фундамента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4E03E7" w:rsidRDefault="004E03E7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6DBE" w:rsidRDefault="00536DBE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Устройство верхней плиты</w:t>
      </w:r>
      <w:r w:rsidRPr="00415AB5">
        <w:rPr>
          <w:rFonts w:ascii="Times New Roman" w:hAnsi="Times New Roman" w:cs="Times New Roman"/>
          <w:sz w:val="24"/>
          <w:szCs w:val="24"/>
        </w:rPr>
        <w:t xml:space="preserve"> коробчатого фундамента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536DBE" w:rsidRDefault="00536DBE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6DBE" w:rsidRDefault="00536DBE" w:rsidP="005502C2">
      <w:pPr>
        <w:tabs>
          <w:tab w:val="left" w:pos="31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12A9">
        <w:rPr>
          <w:rFonts w:ascii="Times New Roman" w:hAnsi="Times New Roman" w:cs="Times New Roman"/>
          <w:sz w:val="24"/>
          <w:szCs w:val="24"/>
        </w:rPr>
        <w:t>Устройство «стены в грунте»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11E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возведению фундамента «Лахта центра»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Схемы и применяемое оборудование.</w:t>
      </w:r>
    </w:p>
    <w:p w:rsidR="00536DBE" w:rsidRDefault="00536DBE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F72CF" w:rsidRDefault="00BF72CF" w:rsidP="005502C2">
      <w:pPr>
        <w:tabs>
          <w:tab w:val="left" w:pos="31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8AA">
        <w:rPr>
          <w:rFonts w:ascii="Times New Roman" w:hAnsi="Times New Roman" w:cs="Times New Roman"/>
          <w:sz w:val="24"/>
          <w:szCs w:val="24"/>
          <w:highlight w:val="yellow"/>
        </w:rPr>
        <w:t xml:space="preserve">Устройство свайного поля под высотное здание «Лахта центр». </w:t>
      </w:r>
      <w:r w:rsidRPr="00E838AA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>Схемы и применяемое оборудование.</w:t>
      </w:r>
    </w:p>
    <w:p w:rsidR="00BF72CF" w:rsidRDefault="00BF72CF" w:rsidP="005502C2">
      <w:pPr>
        <w:tabs>
          <w:tab w:val="left" w:pos="31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72CF" w:rsidRDefault="00BF72CF" w:rsidP="005502C2">
      <w:pPr>
        <w:tabs>
          <w:tab w:val="left" w:pos="31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Разработка </w:t>
      </w:r>
      <w:r w:rsidRPr="005E12A9">
        <w:rPr>
          <w:rFonts w:ascii="Times New Roman" w:hAnsi="Times New Roman" w:cs="Times New Roman"/>
          <w:sz w:val="24"/>
          <w:szCs w:val="24"/>
        </w:rPr>
        <w:t xml:space="preserve"> котлована под фундамент высотного здания с устройством распорной дисковой системы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BF72CF" w:rsidRDefault="00BF72CF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F72CF" w:rsidRPr="009068E9" w:rsidRDefault="00BF72CF" w:rsidP="00BF72C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838AA">
        <w:rPr>
          <w:rFonts w:ascii="Times New Roman" w:hAnsi="Times New Roman" w:cs="Times New Roman"/>
          <w:sz w:val="24"/>
          <w:szCs w:val="24"/>
        </w:rPr>
        <w:t xml:space="preserve">Выбор типа и конструктивной системы опалубки и </w:t>
      </w:r>
      <w:r w:rsidRPr="00E838AA">
        <w:rPr>
          <w:rFonts w:ascii="Times New Roman" w:hAnsi="Times New Roman" w:cs="Times New Roman"/>
          <w:color w:val="000000"/>
          <w:sz w:val="24"/>
          <w:szCs w:val="24"/>
        </w:rPr>
        <w:t>минимальная оборачиваемость опалубки в циклах.</w:t>
      </w:r>
    </w:p>
    <w:p w:rsidR="00BF72CF" w:rsidRDefault="00BF72CF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3023" w:rsidRDefault="001E3023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7564">
        <w:rPr>
          <w:rFonts w:ascii="Times New Roman" w:hAnsi="Times New Roman" w:cs="Times New Roman"/>
          <w:sz w:val="24"/>
          <w:szCs w:val="24"/>
        </w:rPr>
        <w:t>Заданный темп возведения монолитных конструкций</w:t>
      </w:r>
      <w:r>
        <w:rPr>
          <w:rFonts w:ascii="Times New Roman" w:hAnsi="Times New Roman" w:cs="Times New Roman"/>
          <w:sz w:val="24"/>
          <w:szCs w:val="24"/>
        </w:rPr>
        <w:t>.</w:t>
      </w:r>
      <w:r w:rsidR="00E838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Графики выполнения работ.</w:t>
      </w:r>
    </w:p>
    <w:p w:rsidR="001E3023" w:rsidRDefault="001E3023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3023" w:rsidRPr="001E3023" w:rsidRDefault="001E3023" w:rsidP="001E3023">
      <w:pPr>
        <w:spacing w:after="0" w:line="240" w:lineRule="auto"/>
        <w:rPr>
          <w:rStyle w:val="a3"/>
          <w:rFonts w:ascii="Times New Roman" w:hAnsi="Times New Roman" w:cs="Times New Roman"/>
          <w:b w:val="0"/>
          <w:sz w:val="24"/>
          <w:szCs w:val="24"/>
        </w:rPr>
      </w:pPr>
      <w:r w:rsidRPr="001E3023">
        <w:rPr>
          <w:rStyle w:val="a3"/>
          <w:rFonts w:ascii="Times New Roman" w:hAnsi="Times New Roman" w:cs="Times New Roman"/>
          <w:b w:val="0"/>
          <w:sz w:val="24"/>
          <w:szCs w:val="24"/>
        </w:rPr>
        <w:t>Классификация типов опалубочных систем</w:t>
      </w:r>
      <w:r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. </w:t>
      </w:r>
      <w:r w:rsidRPr="00FE388A">
        <w:rPr>
          <w:rFonts w:ascii="Times New Roman" w:hAnsi="Times New Roman" w:cs="Times New Roman"/>
          <w:sz w:val="24"/>
          <w:szCs w:val="24"/>
        </w:rPr>
        <w:t>Стеновая опалубка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E3023" w:rsidRDefault="001E3023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3023" w:rsidRDefault="001E3023" w:rsidP="001E3023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Крупнощитовая и мелкощитовая опалубки.</w:t>
      </w:r>
    </w:p>
    <w:p w:rsidR="001E3023" w:rsidRDefault="001E3023" w:rsidP="001E3023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3023" w:rsidRPr="00307564" w:rsidRDefault="001E3023" w:rsidP="001E3023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7564">
        <w:rPr>
          <w:rFonts w:ascii="Times New Roman" w:hAnsi="Times New Roman" w:cs="Times New Roman"/>
          <w:sz w:val="24"/>
          <w:szCs w:val="24"/>
        </w:rPr>
        <w:t>Опалубка перекрытий на телескопических стойках.</w:t>
      </w:r>
      <w:r>
        <w:rPr>
          <w:rFonts w:ascii="Times New Roman" w:hAnsi="Times New Roman" w:cs="Times New Roman"/>
          <w:sz w:val="24"/>
          <w:szCs w:val="24"/>
        </w:rPr>
        <w:t xml:space="preserve"> Схема опалубки перекрытий.</w:t>
      </w:r>
    </w:p>
    <w:p w:rsidR="001E3023" w:rsidRDefault="001E3023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3023" w:rsidRDefault="001E3023" w:rsidP="005502C2">
      <w:pPr>
        <w:tabs>
          <w:tab w:val="left" w:pos="3195"/>
        </w:tabs>
        <w:spacing w:after="0" w:line="240" w:lineRule="auto"/>
        <w:rPr>
          <w:rStyle w:val="FontStyle154"/>
          <w:rFonts w:ascii="Times New Roman" w:hAnsi="Times New Roman" w:cs="Times New Roman"/>
          <w:b w:val="0"/>
          <w:sz w:val="24"/>
          <w:szCs w:val="24"/>
        </w:rPr>
      </w:pPr>
      <w:r w:rsidRPr="00307564">
        <w:rPr>
          <w:rStyle w:val="FontStyle170"/>
          <w:rFonts w:ascii="Times New Roman" w:hAnsi="Times New Roman" w:cs="Times New Roman"/>
          <w:sz w:val="24"/>
          <w:szCs w:val="24"/>
        </w:rPr>
        <w:t>Опалубка перекрытия на основе опорных башен</w:t>
      </w:r>
      <w:r>
        <w:rPr>
          <w:rStyle w:val="FontStyle170"/>
          <w:rFonts w:ascii="Times New Roman" w:hAnsi="Times New Roman" w:cs="Times New Roman"/>
          <w:sz w:val="24"/>
          <w:szCs w:val="24"/>
        </w:rPr>
        <w:t xml:space="preserve">. Схема </w:t>
      </w:r>
      <w:r>
        <w:rPr>
          <w:rStyle w:val="FontStyle154"/>
          <w:rFonts w:ascii="Times New Roman" w:hAnsi="Times New Roman" w:cs="Times New Roman"/>
          <w:b w:val="0"/>
          <w:sz w:val="24"/>
          <w:szCs w:val="24"/>
        </w:rPr>
        <w:t>совмещенной</w:t>
      </w:r>
      <w:r w:rsidRPr="001E3023">
        <w:rPr>
          <w:rStyle w:val="FontStyle154"/>
          <w:rFonts w:ascii="Times New Roman" w:hAnsi="Times New Roman" w:cs="Times New Roman"/>
          <w:b w:val="0"/>
          <w:sz w:val="24"/>
          <w:szCs w:val="24"/>
        </w:rPr>
        <w:t xml:space="preserve"> опалубки перекрытия на основе опорных башен</w:t>
      </w:r>
      <w:r>
        <w:rPr>
          <w:rStyle w:val="FontStyle154"/>
          <w:rFonts w:ascii="Times New Roman" w:hAnsi="Times New Roman" w:cs="Times New Roman"/>
          <w:b w:val="0"/>
          <w:sz w:val="24"/>
          <w:szCs w:val="24"/>
        </w:rPr>
        <w:t>.</w:t>
      </w:r>
    </w:p>
    <w:p w:rsidR="001E3023" w:rsidRDefault="001E3023" w:rsidP="005502C2">
      <w:pPr>
        <w:tabs>
          <w:tab w:val="left" w:pos="3195"/>
        </w:tabs>
        <w:spacing w:after="0" w:line="240" w:lineRule="auto"/>
        <w:rPr>
          <w:rStyle w:val="FontStyle154"/>
          <w:rFonts w:ascii="Times New Roman" w:hAnsi="Times New Roman" w:cs="Times New Roman"/>
          <w:b w:val="0"/>
          <w:sz w:val="24"/>
          <w:szCs w:val="24"/>
        </w:rPr>
      </w:pPr>
    </w:p>
    <w:p w:rsidR="001E3023" w:rsidRDefault="001E3023" w:rsidP="001E3023">
      <w:pPr>
        <w:tabs>
          <w:tab w:val="left" w:pos="3195"/>
        </w:tabs>
        <w:spacing w:after="0" w:line="240" w:lineRule="auto"/>
        <w:rPr>
          <w:rStyle w:val="FontStyle165"/>
          <w:rFonts w:ascii="Times New Roman" w:hAnsi="Times New Roman" w:cs="Times New Roman"/>
          <w:b w:val="0"/>
          <w:sz w:val="24"/>
          <w:szCs w:val="24"/>
        </w:rPr>
      </w:pPr>
      <w:r w:rsidRPr="001E3023">
        <w:rPr>
          <w:rStyle w:val="FontStyle165"/>
          <w:rFonts w:ascii="Times New Roman" w:hAnsi="Times New Roman" w:cs="Times New Roman"/>
          <w:b w:val="0"/>
          <w:sz w:val="24"/>
          <w:szCs w:val="24"/>
        </w:rPr>
        <w:t>Распалубка монолитных конструкций. График скорости набора прочности бетона и схема расстановки подпорок.</w:t>
      </w:r>
    </w:p>
    <w:p w:rsidR="001E3023" w:rsidRDefault="001E3023" w:rsidP="001E3023">
      <w:pPr>
        <w:tabs>
          <w:tab w:val="left" w:pos="3195"/>
        </w:tabs>
        <w:spacing w:after="0" w:line="240" w:lineRule="auto"/>
        <w:rPr>
          <w:rStyle w:val="FontStyle165"/>
          <w:rFonts w:ascii="Times New Roman" w:hAnsi="Times New Roman" w:cs="Times New Roman"/>
          <w:b w:val="0"/>
          <w:sz w:val="24"/>
          <w:szCs w:val="24"/>
        </w:rPr>
      </w:pPr>
    </w:p>
    <w:p w:rsidR="001E3023" w:rsidRPr="001E3023" w:rsidRDefault="00B20689" w:rsidP="001E3023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>С</w:t>
      </w:r>
      <w:r w:rsidR="001E3023" w:rsidRPr="001E3023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троительная система</w:t>
      </w:r>
      <w:r>
        <w:rPr>
          <w:rFonts w:ascii="Times New Roman" w:hAnsi="Times New Roman" w:cs="Times New Roman"/>
          <w:bCs/>
          <w:sz w:val="24"/>
          <w:szCs w:val="24"/>
        </w:rPr>
        <w:t xml:space="preserve"> «КУБ - </w:t>
      </w:r>
      <w:r w:rsidR="001E3023" w:rsidRPr="001E3023">
        <w:rPr>
          <w:rFonts w:ascii="Times New Roman" w:hAnsi="Times New Roman" w:cs="Times New Roman"/>
          <w:bCs/>
          <w:sz w:val="24"/>
          <w:szCs w:val="24"/>
        </w:rPr>
        <w:t>2.5»</w:t>
      </w:r>
      <w:r w:rsidR="001E3023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E3023">
        <w:rPr>
          <w:rFonts w:ascii="Times New Roman" w:hAnsi="Times New Roman" w:cs="Times New Roman"/>
          <w:bCs/>
          <w:sz w:val="24"/>
          <w:szCs w:val="24"/>
        </w:rPr>
        <w:t>Схемы</w:t>
      </w:r>
      <w:r>
        <w:rPr>
          <w:rFonts w:ascii="Times New Roman" w:hAnsi="Times New Roman" w:cs="Times New Roman"/>
          <w:bCs/>
          <w:sz w:val="24"/>
          <w:szCs w:val="24"/>
        </w:rPr>
        <w:t xml:space="preserve"> и описать процесс.</w:t>
      </w:r>
    </w:p>
    <w:p w:rsidR="001E3023" w:rsidRDefault="001E3023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20689" w:rsidRPr="00B20689" w:rsidRDefault="00B20689" w:rsidP="00B206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68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Недостатки сборно-монолитного безригельного каркаса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0689">
        <w:rPr>
          <w:rFonts w:ascii="Times New Roman" w:eastAsia="Times New Roman" w:hAnsi="Times New Roman" w:cs="Times New Roman"/>
          <w:sz w:val="24"/>
          <w:szCs w:val="24"/>
          <w:lang w:eastAsia="ru-RU"/>
        </w:rPr>
        <w:t>«КУБ-2,5»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20689" w:rsidRDefault="00B20689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20689" w:rsidRPr="00B20689" w:rsidRDefault="00B20689" w:rsidP="00B20689">
      <w:pPr>
        <w:spacing w:after="0" w:line="240" w:lineRule="auto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B20689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>С</w:t>
      </w:r>
      <w:r w:rsidRPr="00B20689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троительная система «</w:t>
      </w:r>
      <w:hyperlink r:id="rId4" w:history="1">
        <w:r w:rsidRPr="00B20689">
          <w:rPr>
            <w:rFonts w:ascii="Times New Roman" w:eastAsia="Times New Roman" w:hAnsi="Times New Roman" w:cs="Times New Roman"/>
            <w:caps/>
            <w:sz w:val="24"/>
            <w:szCs w:val="24"/>
            <w:lang w:eastAsia="ru-RU"/>
          </w:rPr>
          <w:t>куб-3</w:t>
        </w:r>
        <w:r w:rsidRPr="00B20689">
          <w:rPr>
            <w:rFonts w:ascii="Times New Roman" w:eastAsia="Times New Roman" w:hAnsi="Times New Roman" w:cs="Times New Roman"/>
            <w:caps/>
            <w:sz w:val="24"/>
            <w:szCs w:val="24"/>
            <w:lang w:val="en-US" w:eastAsia="ru-RU"/>
          </w:rPr>
          <w:t>v</w:t>
        </w:r>
      </w:hyperlink>
      <w:r w:rsidRPr="00B20689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>Схемы и описать процесс.</w:t>
      </w:r>
    </w:p>
    <w:p w:rsidR="00B20689" w:rsidRDefault="00B20689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20689" w:rsidRPr="00871E91" w:rsidRDefault="00B20689" w:rsidP="00B206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71E91">
        <w:rPr>
          <w:rFonts w:ascii="Times New Roman" w:hAnsi="Times New Roman" w:cs="Times New Roman"/>
        </w:rPr>
        <w:t>Сборно - монолитный каркас системы «АРКОС»</w:t>
      </w:r>
      <w:r>
        <w:rPr>
          <w:rFonts w:ascii="Times New Roman" w:hAnsi="Times New Roman" w:cs="Times New Roman"/>
        </w:rPr>
        <w:t xml:space="preserve">. </w:t>
      </w:r>
      <w:r w:rsidRPr="00871E91">
        <w:rPr>
          <w:rFonts w:ascii="Times New Roman" w:hAnsi="Times New Roman" w:cs="Times New Roman"/>
          <w:sz w:val="28"/>
          <w:szCs w:val="28"/>
        </w:rPr>
        <w:t>Схема каркаса серии Б</w:t>
      </w:r>
      <w:proofErr w:type="gramStart"/>
      <w:r w:rsidRPr="00871E91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871E91">
        <w:rPr>
          <w:rFonts w:ascii="Times New Roman" w:hAnsi="Times New Roman" w:cs="Times New Roman"/>
          <w:sz w:val="28"/>
          <w:szCs w:val="28"/>
        </w:rPr>
        <w:t>.020.1-7 (АРКОС)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20689" w:rsidRDefault="00B20689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20689" w:rsidRDefault="00B20689" w:rsidP="00B206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B20689">
        <w:rPr>
          <w:rFonts w:ascii="Times New Roman" w:hAnsi="Times New Roman" w:cs="Times New Roman"/>
          <w:iCs/>
          <w:sz w:val="24"/>
          <w:szCs w:val="24"/>
        </w:rPr>
        <w:t>Последовательность возведения каркаса здания в системе «АРКОС»</w:t>
      </w:r>
      <w:r>
        <w:rPr>
          <w:rFonts w:ascii="Times New Roman" w:hAnsi="Times New Roman" w:cs="Times New Roman"/>
          <w:iCs/>
          <w:sz w:val="24"/>
          <w:szCs w:val="24"/>
        </w:rPr>
        <w:t>. Схема опорной башни.</w:t>
      </w:r>
    </w:p>
    <w:p w:rsidR="00B20689" w:rsidRDefault="00B20689" w:rsidP="00B206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B20689" w:rsidRPr="00B20689" w:rsidRDefault="00B20689" w:rsidP="00B206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0689">
        <w:rPr>
          <w:rFonts w:ascii="Times New Roman" w:hAnsi="Times New Roman" w:cs="Times New Roman"/>
          <w:sz w:val="24"/>
          <w:szCs w:val="24"/>
        </w:rPr>
        <w:t>Сборно-монолитный каркас системы «РЕКОН». Схема стыковки колонн.</w:t>
      </w:r>
    </w:p>
    <w:p w:rsidR="00B20689" w:rsidRDefault="00B20689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2F62" w:rsidRDefault="00B20689" w:rsidP="00ED2F6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38AA">
        <w:rPr>
          <w:rFonts w:ascii="Times New Roman" w:hAnsi="Times New Roman" w:cs="Times New Roman"/>
          <w:sz w:val="24"/>
          <w:szCs w:val="24"/>
          <w:highlight w:val="yellow"/>
        </w:rPr>
        <w:t>Последовательность монтажа каркаса системы «РЕКОН».</w:t>
      </w:r>
      <w:bookmarkStart w:id="0" w:name="_Toc448824463"/>
    </w:p>
    <w:p w:rsidR="00ED2F62" w:rsidRDefault="00ED2F62" w:rsidP="00ED2F6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2F62" w:rsidRPr="00BF22AE" w:rsidRDefault="00ED2F62" w:rsidP="00ED2F6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чего применяют </w:t>
      </w:r>
      <w:r w:rsidRPr="00BF22AE">
        <w:rPr>
          <w:rFonts w:ascii="Times New Roman" w:hAnsi="Times New Roman" w:cs="Times New Roman"/>
          <w:sz w:val="24"/>
          <w:szCs w:val="24"/>
        </w:rPr>
        <w:t>преднапряжен</w:t>
      </w:r>
      <w:r>
        <w:rPr>
          <w:rFonts w:ascii="Times New Roman" w:hAnsi="Times New Roman" w:cs="Times New Roman"/>
          <w:sz w:val="24"/>
          <w:szCs w:val="24"/>
        </w:rPr>
        <w:t xml:space="preserve">ие </w:t>
      </w:r>
      <w:r w:rsidRPr="00BF22AE">
        <w:rPr>
          <w:rFonts w:ascii="Times New Roman" w:hAnsi="Times New Roman" w:cs="Times New Roman"/>
          <w:sz w:val="24"/>
          <w:szCs w:val="24"/>
        </w:rPr>
        <w:t>железобетонных перекрытий</w:t>
      </w:r>
      <w:bookmarkEnd w:id="0"/>
      <w:r>
        <w:rPr>
          <w:rFonts w:ascii="Times New Roman" w:hAnsi="Times New Roman" w:cs="Times New Roman"/>
          <w:sz w:val="24"/>
          <w:szCs w:val="24"/>
        </w:rPr>
        <w:t>.</w:t>
      </w:r>
    </w:p>
    <w:p w:rsidR="00ED2F62" w:rsidRDefault="00ED2F62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2F62" w:rsidRDefault="00ED2F62" w:rsidP="00ED2F6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38AA">
        <w:rPr>
          <w:rFonts w:ascii="Times New Roman" w:hAnsi="Times New Roman" w:cs="Times New Roman"/>
          <w:sz w:val="24"/>
          <w:szCs w:val="24"/>
        </w:rPr>
        <w:t xml:space="preserve">Элементы системы </w:t>
      </w:r>
      <w:r w:rsidRPr="00E838AA">
        <w:rPr>
          <w:rFonts w:ascii="Times New Roman" w:hAnsi="Times New Roman" w:cs="Times New Roman"/>
          <w:sz w:val="24"/>
          <w:szCs w:val="24"/>
          <w:lang w:val="en-US"/>
        </w:rPr>
        <w:t>GTI</w:t>
      </w:r>
      <w:r w:rsidRPr="00E838AA">
        <w:rPr>
          <w:rFonts w:ascii="Times New Roman" w:hAnsi="Times New Roman" w:cs="Times New Roman"/>
          <w:sz w:val="24"/>
          <w:szCs w:val="24"/>
        </w:rPr>
        <w:t xml:space="preserve"> преднапряжения бетона.</w:t>
      </w:r>
    </w:p>
    <w:p w:rsidR="00ED2F62" w:rsidRDefault="00ED2F62" w:rsidP="00ED2F6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2F62" w:rsidRPr="00BF22AE" w:rsidRDefault="00ED2F62" w:rsidP="00ED2F6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22AE">
        <w:rPr>
          <w:rFonts w:ascii="Times New Roman" w:hAnsi="Times New Roman" w:cs="Times New Roman"/>
          <w:sz w:val="24"/>
          <w:szCs w:val="24"/>
        </w:rPr>
        <w:t>Канатные элементы и их применение в предварительно напряженных перекрытиях зданий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D2F62" w:rsidRDefault="00ED2F62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2F62" w:rsidRDefault="00ED2F62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22AE">
        <w:rPr>
          <w:rFonts w:ascii="Times New Roman" w:hAnsi="Times New Roman" w:cs="Times New Roman"/>
          <w:sz w:val="24"/>
          <w:szCs w:val="24"/>
        </w:rPr>
        <w:t>Система преднапряжения канатной арматуры со сцеплением с бетоном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D2F62" w:rsidRDefault="00ED2F62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2F62" w:rsidRDefault="00ED2F62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22AE">
        <w:rPr>
          <w:rFonts w:ascii="Times New Roman" w:hAnsi="Times New Roman" w:cs="Times New Roman"/>
          <w:sz w:val="24"/>
          <w:szCs w:val="24"/>
        </w:rPr>
        <w:t xml:space="preserve">Система преднапряжения канатной арматуры </w:t>
      </w:r>
      <w:proofErr w:type="gramStart"/>
      <w:r w:rsidRPr="00BF22AE">
        <w:rPr>
          <w:rFonts w:ascii="Times New Roman" w:hAnsi="Times New Roman" w:cs="Times New Roman"/>
          <w:sz w:val="24"/>
          <w:szCs w:val="24"/>
        </w:rPr>
        <w:t>без</w:t>
      </w:r>
      <w:proofErr w:type="gramEnd"/>
      <w:r w:rsidRPr="00BF22AE">
        <w:rPr>
          <w:rFonts w:ascii="Times New Roman" w:hAnsi="Times New Roman" w:cs="Times New Roman"/>
          <w:sz w:val="24"/>
          <w:szCs w:val="24"/>
        </w:rPr>
        <w:t xml:space="preserve"> сцеплением с бетоном</w:t>
      </w:r>
      <w:r>
        <w:rPr>
          <w:rFonts w:ascii="Times New Roman" w:hAnsi="Times New Roman" w:cs="Times New Roman"/>
          <w:sz w:val="24"/>
          <w:szCs w:val="24"/>
        </w:rPr>
        <w:t>. Схемы.</w:t>
      </w:r>
    </w:p>
    <w:p w:rsidR="00ED2F62" w:rsidRDefault="00ED2F62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2F62" w:rsidRDefault="00ED2F62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22AE">
        <w:rPr>
          <w:rFonts w:ascii="Times New Roman" w:hAnsi="Times New Roman" w:cs="Times New Roman"/>
          <w:sz w:val="24"/>
          <w:szCs w:val="24"/>
        </w:rPr>
        <w:t>Системы предварительно напряженных монолитных безбалочных перекрытий</w:t>
      </w:r>
      <w:r>
        <w:rPr>
          <w:rFonts w:ascii="Times New Roman" w:hAnsi="Times New Roman" w:cs="Times New Roman"/>
          <w:sz w:val="24"/>
          <w:szCs w:val="24"/>
        </w:rPr>
        <w:t>. Схемы.</w:t>
      </w:r>
    </w:p>
    <w:p w:rsidR="00ED2F62" w:rsidRDefault="00ED2F62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2F62" w:rsidRDefault="00ED2F62" w:rsidP="00ED2F6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22AE">
        <w:rPr>
          <w:rFonts w:ascii="Times New Roman" w:hAnsi="Times New Roman" w:cs="Times New Roman"/>
          <w:sz w:val="24"/>
          <w:szCs w:val="24"/>
        </w:rPr>
        <w:t>Предварительно напряженные монолитные балки</w:t>
      </w:r>
      <w:r>
        <w:rPr>
          <w:rFonts w:ascii="Times New Roman" w:hAnsi="Times New Roman" w:cs="Times New Roman"/>
          <w:sz w:val="24"/>
          <w:szCs w:val="24"/>
        </w:rPr>
        <w:t>. Схемы.</w:t>
      </w:r>
    </w:p>
    <w:p w:rsidR="00ED2F62" w:rsidRDefault="00ED2F62" w:rsidP="00ED2F6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2F62" w:rsidRDefault="00ED2F62" w:rsidP="00ED2F6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Преднапряженые ф</w:t>
      </w:r>
      <w:r w:rsidRPr="00BF22AE">
        <w:rPr>
          <w:rFonts w:ascii="Times New Roman" w:hAnsi="Times New Roman" w:cs="Times New Roman"/>
          <w:sz w:val="24"/>
          <w:szCs w:val="24"/>
        </w:rPr>
        <w:t>ундаментные плиты</w:t>
      </w:r>
      <w:r>
        <w:rPr>
          <w:rFonts w:ascii="Times New Roman" w:hAnsi="Times New Roman" w:cs="Times New Roman"/>
          <w:sz w:val="24"/>
          <w:szCs w:val="24"/>
        </w:rPr>
        <w:t>. Схемы.</w:t>
      </w:r>
    </w:p>
    <w:p w:rsidR="00ED2F62" w:rsidRDefault="00ED2F62" w:rsidP="00ED2F6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2F62" w:rsidRPr="00BF22AE" w:rsidRDefault="00ED2F62" w:rsidP="00ED2F6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Конструкция </w:t>
      </w:r>
      <w:r w:rsidRPr="00BF22AE">
        <w:rPr>
          <w:rFonts w:ascii="Times New Roman" w:hAnsi="Times New Roman" w:cs="Times New Roman"/>
          <w:sz w:val="24"/>
          <w:szCs w:val="24"/>
        </w:rPr>
        <w:t>промышленных полов с использованием предварительно напряженной канатной арматуры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D2F62" w:rsidRDefault="00ED2F62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547C" w:rsidRDefault="0047547C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Область применения винтовых свай. Схемы их применения.</w:t>
      </w:r>
    </w:p>
    <w:p w:rsidR="0047547C" w:rsidRDefault="0047547C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547C" w:rsidRDefault="0047547C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Положительные и отрицательные стороны применения винтовых свай.</w:t>
      </w:r>
    </w:p>
    <w:p w:rsidR="0047547C" w:rsidRDefault="0047547C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547C" w:rsidRDefault="0047547C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Классификация винтовых свай. Схемы.</w:t>
      </w:r>
    </w:p>
    <w:p w:rsidR="0047547C" w:rsidRDefault="0047547C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547C" w:rsidRDefault="0047547C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установки винтовых свай. Применяемое оборудование.</w:t>
      </w:r>
    </w:p>
    <w:p w:rsidR="0047547C" w:rsidRDefault="0047547C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547C" w:rsidRDefault="0047547C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47547C">
        <w:rPr>
          <w:rFonts w:ascii="Times New Roman" w:hAnsi="Times New Roman" w:cs="Times New Roman"/>
          <w:bCs/>
          <w:sz w:val="24"/>
          <w:szCs w:val="24"/>
        </w:rPr>
        <w:t>Быстрый и надежный монтаж газовых и нефтяных трубопроводов при помощи  винтовых свай-фундаментов</w:t>
      </w:r>
      <w:r>
        <w:rPr>
          <w:rFonts w:ascii="Times New Roman" w:hAnsi="Times New Roman" w:cs="Times New Roman"/>
          <w:bCs/>
          <w:sz w:val="24"/>
          <w:szCs w:val="24"/>
        </w:rPr>
        <w:t>. Схемы и порядок выполнения работ.</w:t>
      </w:r>
    </w:p>
    <w:p w:rsidR="00E838AA" w:rsidRDefault="00E838AA" w:rsidP="005502C2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E838AA" w:rsidRPr="0047547C" w:rsidRDefault="00E838AA" w:rsidP="00E838AA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38AA">
        <w:rPr>
          <w:rFonts w:ascii="Times New Roman" w:hAnsi="Times New Roman" w:cs="Times New Roman"/>
          <w:iCs/>
          <w:sz w:val="24"/>
          <w:szCs w:val="24"/>
          <w:lang w:eastAsia="ru-RU"/>
        </w:rPr>
        <w:t>Перечень преимуществ установки фундамен</w:t>
      </w:r>
      <w:r w:rsidR="00D04F72">
        <w:rPr>
          <w:rFonts w:ascii="Times New Roman" w:hAnsi="Times New Roman" w:cs="Times New Roman"/>
          <w:iCs/>
          <w:sz w:val="24"/>
          <w:szCs w:val="24"/>
          <w:lang w:eastAsia="ru-RU"/>
        </w:rPr>
        <w:t>тов с применением винтовой свай. Схема монтажа сай при строительстве одноэтажного дома.</w:t>
      </w:r>
    </w:p>
    <w:sectPr w:rsidR="00E838AA" w:rsidRPr="0047547C" w:rsidSect="003A51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3CA7"/>
    <w:rsid w:val="00050330"/>
    <w:rsid w:val="001E3023"/>
    <w:rsid w:val="003A51B9"/>
    <w:rsid w:val="0047547C"/>
    <w:rsid w:val="004E03E7"/>
    <w:rsid w:val="00536DBE"/>
    <w:rsid w:val="005502C2"/>
    <w:rsid w:val="009A3CA7"/>
    <w:rsid w:val="009F7CF6"/>
    <w:rsid w:val="00B20689"/>
    <w:rsid w:val="00BF72CF"/>
    <w:rsid w:val="00D04F72"/>
    <w:rsid w:val="00D100F3"/>
    <w:rsid w:val="00E838AA"/>
    <w:rsid w:val="00ED2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1B9"/>
  </w:style>
  <w:style w:type="paragraph" w:styleId="1">
    <w:name w:val="heading 1"/>
    <w:basedOn w:val="a"/>
    <w:next w:val="a"/>
    <w:link w:val="10"/>
    <w:uiPriority w:val="9"/>
    <w:qFormat/>
    <w:rsid w:val="004E03E7"/>
    <w:pPr>
      <w:keepNext/>
      <w:keepLines/>
      <w:spacing w:before="480"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E03E7"/>
    <w:rPr>
      <w:rFonts w:eastAsiaTheme="majorEastAsia" w:cstheme="majorBidi"/>
      <w:b/>
      <w:bCs/>
      <w:color w:val="000000" w:themeColor="text1"/>
      <w:sz w:val="28"/>
      <w:szCs w:val="28"/>
    </w:rPr>
  </w:style>
  <w:style w:type="character" w:styleId="a3">
    <w:name w:val="Strong"/>
    <w:basedOn w:val="a0"/>
    <w:uiPriority w:val="22"/>
    <w:qFormat/>
    <w:rsid w:val="001E3023"/>
    <w:rPr>
      <w:b/>
      <w:bCs/>
    </w:rPr>
  </w:style>
  <w:style w:type="character" w:customStyle="1" w:styleId="FontStyle170">
    <w:name w:val="Font Style170"/>
    <w:basedOn w:val="a0"/>
    <w:uiPriority w:val="99"/>
    <w:rsid w:val="001E3023"/>
    <w:rPr>
      <w:rFonts w:ascii="Arial" w:hAnsi="Arial" w:cs="Arial"/>
      <w:sz w:val="18"/>
      <w:szCs w:val="18"/>
    </w:rPr>
  </w:style>
  <w:style w:type="character" w:customStyle="1" w:styleId="FontStyle154">
    <w:name w:val="Font Style154"/>
    <w:basedOn w:val="a0"/>
    <w:uiPriority w:val="99"/>
    <w:rsid w:val="001E3023"/>
    <w:rPr>
      <w:rFonts w:ascii="Arial" w:hAnsi="Arial" w:cs="Arial"/>
      <w:b/>
      <w:bCs/>
      <w:sz w:val="18"/>
      <w:szCs w:val="18"/>
    </w:rPr>
  </w:style>
  <w:style w:type="character" w:customStyle="1" w:styleId="FontStyle165">
    <w:name w:val="Font Style165"/>
    <w:basedOn w:val="a0"/>
    <w:uiPriority w:val="99"/>
    <w:rsid w:val="001E3023"/>
    <w:rPr>
      <w:rFonts w:ascii="Arial" w:hAnsi="Arial" w:cs="Arial"/>
      <w:b/>
      <w:bCs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troy.icnn.ru/page5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3</Pages>
  <Words>783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2020-04-14T10:46:00Z</dcterms:created>
  <dcterms:modified xsi:type="dcterms:W3CDTF">2020-04-15T06:33:00Z</dcterms:modified>
</cp:coreProperties>
</file>